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76D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</w:t>
      </w:r>
      <w:r w:rsidRPr="006C76C2">
        <w:rPr>
          <w:b/>
          <w:bCs/>
          <w:color w:val="000000"/>
        </w:rPr>
        <w:t>ариф</w:t>
      </w:r>
      <w:r>
        <w:rPr>
          <w:b/>
          <w:bCs/>
          <w:color w:val="000000"/>
        </w:rPr>
        <w:t>ы</w:t>
      </w:r>
      <w:r w:rsidRPr="006C76C2">
        <w:rPr>
          <w:b/>
          <w:bCs/>
          <w:color w:val="000000"/>
        </w:rPr>
        <w:t xml:space="preserve"> на электрическую энергию (мощность)</w:t>
      </w:r>
      <w:r>
        <w:rPr>
          <w:b/>
          <w:bCs/>
          <w:color w:val="000000"/>
        </w:rPr>
        <w:t xml:space="preserve">,   производимую электростанцией </w:t>
      </w:r>
    </w:p>
    <w:p w:rsidR="00F7176D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МУП «ТЕПЛО» МО «Холмский городской округ» с использованием которой осуществляется производство и поставка электрической энергии (мощности) гарантирующему поставщику ПАО «Сахалинэнерго» </w:t>
      </w:r>
      <w:r w:rsidR="0085472B">
        <w:rPr>
          <w:b/>
          <w:bCs/>
          <w:color w:val="000000"/>
        </w:rPr>
        <w:t>с</w:t>
      </w:r>
      <w:r>
        <w:rPr>
          <w:b/>
          <w:bCs/>
          <w:color w:val="000000"/>
        </w:rPr>
        <w:t xml:space="preserve"> </w:t>
      </w:r>
      <w:r w:rsidR="0085472B">
        <w:rPr>
          <w:b/>
          <w:bCs/>
          <w:color w:val="000000"/>
        </w:rPr>
        <w:t>01.01.</w:t>
      </w:r>
      <w:r>
        <w:rPr>
          <w:b/>
          <w:bCs/>
          <w:color w:val="000000"/>
        </w:rPr>
        <w:t>20</w:t>
      </w:r>
      <w:r w:rsidR="0085472B">
        <w:rPr>
          <w:b/>
          <w:bCs/>
          <w:color w:val="000000"/>
        </w:rPr>
        <w:t>2</w:t>
      </w:r>
      <w:r w:rsidR="00DD744B">
        <w:rPr>
          <w:b/>
          <w:bCs/>
          <w:color w:val="000000"/>
        </w:rPr>
        <w:t>1</w:t>
      </w:r>
      <w:r>
        <w:rPr>
          <w:b/>
          <w:bCs/>
          <w:color w:val="000000"/>
        </w:rPr>
        <w:t xml:space="preserve"> г</w:t>
      </w:r>
      <w:r w:rsidR="00106922">
        <w:rPr>
          <w:b/>
          <w:bCs/>
          <w:color w:val="000000"/>
        </w:rPr>
        <w:t>. по 31.12.202</w:t>
      </w:r>
      <w:r w:rsidR="00DD744B">
        <w:rPr>
          <w:b/>
          <w:bCs/>
          <w:color w:val="000000"/>
        </w:rPr>
        <w:t>1</w:t>
      </w:r>
      <w:r w:rsidR="00106922">
        <w:rPr>
          <w:b/>
          <w:bCs/>
          <w:color w:val="000000"/>
        </w:rPr>
        <w:t xml:space="preserve"> г</w:t>
      </w:r>
      <w:r>
        <w:rPr>
          <w:b/>
          <w:bCs/>
          <w:color w:val="000000"/>
        </w:rPr>
        <w:t xml:space="preserve">. </w:t>
      </w:r>
    </w:p>
    <w:p w:rsidR="00F7176D" w:rsidRPr="006C76C2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(тарифы указываются без НДС)</w:t>
      </w:r>
    </w:p>
    <w:p w:rsidR="00F7176D" w:rsidRPr="006C76C2" w:rsidRDefault="00F7176D" w:rsidP="00F7176D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1F1B62">
        <w:rPr>
          <w:b/>
          <w:bCs/>
          <w:color w:val="000000"/>
          <w:sz w:val="22"/>
          <w:szCs w:val="22"/>
        </w:rPr>
        <w:t>п.35а</w:t>
      </w:r>
      <w:r w:rsidRPr="006C76C2">
        <w:rPr>
          <w:bCs/>
          <w:color w:val="000000"/>
          <w:sz w:val="22"/>
          <w:szCs w:val="22"/>
        </w:rPr>
        <w:t xml:space="preserve"> (Постановление Правительства РФ № 24 от 21.01.2004 г.)</w:t>
      </w:r>
    </w:p>
    <w:p w:rsidR="00F7176D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936"/>
        <w:gridCol w:w="5670"/>
      </w:tblGrid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011FF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011FF4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11FF4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Система налогообложения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176D" w:rsidRPr="00011FF4" w:rsidRDefault="00F7176D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Общая</w:t>
            </w:r>
          </w:p>
        </w:tc>
      </w:tr>
    </w:tbl>
    <w:p w:rsidR="00F7176D" w:rsidRDefault="00F7176D" w:rsidP="00F7176D">
      <w:pPr>
        <w:autoSpaceDE w:val="0"/>
        <w:autoSpaceDN w:val="0"/>
        <w:adjustRightInd w:val="0"/>
        <w:rPr>
          <w:b/>
          <w:bCs/>
          <w:color w:val="000000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4530"/>
        <w:gridCol w:w="1275"/>
        <w:gridCol w:w="1560"/>
        <w:gridCol w:w="1701"/>
      </w:tblGrid>
      <w:tr w:rsidR="00106922" w:rsidRPr="0085472B" w:rsidTr="00106922">
        <w:trPr>
          <w:trHeight w:val="582"/>
        </w:trPr>
        <w:tc>
          <w:tcPr>
            <w:tcW w:w="540" w:type="dxa"/>
            <w:vMerge w:val="restart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530" w:type="dxa"/>
            <w:vMerge w:val="restart"/>
          </w:tcPr>
          <w:p w:rsidR="00106922" w:rsidRPr="0085472B" w:rsidRDefault="00106922" w:rsidP="00CD2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Показатель (группы потребителей с дифференциацией по зонам суток)</w:t>
            </w:r>
          </w:p>
        </w:tc>
        <w:tc>
          <w:tcPr>
            <w:tcW w:w="1275" w:type="dxa"/>
            <w:vMerge w:val="restart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560" w:type="dxa"/>
          </w:tcPr>
          <w:p w:rsidR="00106922" w:rsidRPr="0085472B" w:rsidRDefault="00106922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I  полугодие 202</w:t>
            </w:r>
            <w:r>
              <w:rPr>
                <w:sz w:val="20"/>
                <w:szCs w:val="20"/>
              </w:rPr>
              <w:t>1</w:t>
            </w:r>
            <w:r w:rsidRPr="0085472B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</w:tcPr>
          <w:p w:rsidR="00106922" w:rsidRPr="0085472B" w:rsidRDefault="00106922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II  полугодие 202</w:t>
            </w:r>
            <w:r>
              <w:rPr>
                <w:sz w:val="20"/>
                <w:szCs w:val="20"/>
              </w:rPr>
              <w:t>1</w:t>
            </w:r>
            <w:r w:rsidRPr="0085472B">
              <w:rPr>
                <w:sz w:val="20"/>
                <w:szCs w:val="20"/>
              </w:rPr>
              <w:t xml:space="preserve"> года</w:t>
            </w:r>
          </w:p>
        </w:tc>
      </w:tr>
      <w:tr w:rsidR="00106922" w:rsidRPr="0085472B" w:rsidTr="00106922">
        <w:trPr>
          <w:trHeight w:val="408"/>
        </w:trPr>
        <w:tc>
          <w:tcPr>
            <w:tcW w:w="540" w:type="dxa"/>
            <w:vMerge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530" w:type="dxa"/>
            <w:vMerge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106922" w:rsidRPr="0085472B" w:rsidRDefault="00106922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Цена (тариф)</w:t>
            </w:r>
          </w:p>
        </w:tc>
        <w:tc>
          <w:tcPr>
            <w:tcW w:w="1701" w:type="dxa"/>
          </w:tcPr>
          <w:p w:rsidR="00106922" w:rsidRPr="0085472B" w:rsidRDefault="00106922" w:rsidP="00CD22E8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Цена (тариф)</w:t>
            </w:r>
          </w:p>
        </w:tc>
      </w:tr>
      <w:tr w:rsidR="00106922" w:rsidRPr="0085472B" w:rsidTr="00106922">
        <w:tc>
          <w:tcPr>
            <w:tcW w:w="54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106922" w:rsidRPr="0085472B" w:rsidTr="00106922">
        <w:tc>
          <w:tcPr>
            <w:tcW w:w="54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53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Прочие потребители</w:t>
            </w:r>
          </w:p>
        </w:tc>
        <w:tc>
          <w:tcPr>
            <w:tcW w:w="1275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106922" w:rsidRPr="0085472B" w:rsidTr="00106922">
        <w:tc>
          <w:tcPr>
            <w:tcW w:w="540" w:type="dxa"/>
          </w:tcPr>
          <w:p w:rsidR="00106922" w:rsidRPr="0085472B" w:rsidRDefault="00106922" w:rsidP="0085472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Одноставочный тариф</w:t>
            </w:r>
          </w:p>
        </w:tc>
        <w:tc>
          <w:tcPr>
            <w:tcW w:w="1275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руб./кВт ч</w:t>
            </w:r>
          </w:p>
        </w:tc>
        <w:tc>
          <w:tcPr>
            <w:tcW w:w="1560" w:type="dxa"/>
          </w:tcPr>
          <w:p w:rsidR="00106922" w:rsidRPr="00CD22E8" w:rsidRDefault="00106922" w:rsidP="00CD22E8">
            <w:pPr>
              <w:jc w:val="center"/>
              <w:rPr>
                <w:sz w:val="20"/>
                <w:szCs w:val="20"/>
              </w:rPr>
            </w:pPr>
            <w:r w:rsidRPr="00CD22E8">
              <w:rPr>
                <w:sz w:val="20"/>
                <w:szCs w:val="20"/>
              </w:rPr>
              <w:t>2,58</w:t>
            </w:r>
          </w:p>
        </w:tc>
        <w:tc>
          <w:tcPr>
            <w:tcW w:w="1701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3,06</w:t>
            </w:r>
          </w:p>
        </w:tc>
      </w:tr>
      <w:tr w:rsidR="00106922" w:rsidRPr="0085472B" w:rsidTr="002D5618">
        <w:tc>
          <w:tcPr>
            <w:tcW w:w="540" w:type="dxa"/>
          </w:tcPr>
          <w:p w:rsidR="00106922" w:rsidRPr="0085472B" w:rsidRDefault="00106922" w:rsidP="0085472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066" w:type="dxa"/>
            <w:gridSpan w:val="4"/>
          </w:tcPr>
          <w:p w:rsidR="00106922" w:rsidRDefault="00106922" w:rsidP="00106922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Одноставочные тарифы, дифференцированные по трём зонам суток</w:t>
            </w:r>
            <w:r w:rsidRPr="00106922">
              <w:rPr>
                <w:bCs/>
                <w:color w:val="000000"/>
                <w:sz w:val="20"/>
                <w:szCs w:val="20"/>
              </w:rPr>
              <w:t>&lt;*&gt;</w:t>
            </w:r>
          </w:p>
        </w:tc>
      </w:tr>
      <w:tr w:rsidR="00106922" w:rsidRPr="0085472B" w:rsidTr="00106922">
        <w:tc>
          <w:tcPr>
            <w:tcW w:w="54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53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- ночная зона</w:t>
            </w:r>
          </w:p>
        </w:tc>
        <w:tc>
          <w:tcPr>
            <w:tcW w:w="1275" w:type="dxa"/>
          </w:tcPr>
          <w:p w:rsidR="00106922" w:rsidRPr="0085472B" w:rsidRDefault="00106922" w:rsidP="004D5B04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руб./кВт ч</w:t>
            </w:r>
          </w:p>
        </w:tc>
        <w:tc>
          <w:tcPr>
            <w:tcW w:w="156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1,67</w:t>
            </w:r>
          </w:p>
        </w:tc>
        <w:tc>
          <w:tcPr>
            <w:tcW w:w="1701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1,99</w:t>
            </w:r>
          </w:p>
        </w:tc>
      </w:tr>
      <w:tr w:rsidR="00106922" w:rsidRPr="0085472B" w:rsidTr="00106922">
        <w:tc>
          <w:tcPr>
            <w:tcW w:w="54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53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- полупиковая зона</w:t>
            </w:r>
          </w:p>
        </w:tc>
        <w:tc>
          <w:tcPr>
            <w:tcW w:w="1275" w:type="dxa"/>
          </w:tcPr>
          <w:p w:rsidR="00106922" w:rsidRPr="0085472B" w:rsidRDefault="00106922" w:rsidP="004D5B04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руб./кВт ч</w:t>
            </w:r>
          </w:p>
        </w:tc>
        <w:tc>
          <w:tcPr>
            <w:tcW w:w="156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2,58</w:t>
            </w:r>
          </w:p>
        </w:tc>
        <w:tc>
          <w:tcPr>
            <w:tcW w:w="1701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3,06</w:t>
            </w:r>
          </w:p>
        </w:tc>
      </w:tr>
      <w:tr w:rsidR="00106922" w:rsidRPr="0085472B" w:rsidTr="00106922">
        <w:tc>
          <w:tcPr>
            <w:tcW w:w="54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53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- пиковая зона</w:t>
            </w:r>
          </w:p>
        </w:tc>
        <w:tc>
          <w:tcPr>
            <w:tcW w:w="1275" w:type="dxa"/>
          </w:tcPr>
          <w:p w:rsidR="00106922" w:rsidRPr="0085472B" w:rsidRDefault="00106922" w:rsidP="004D5B04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руб./кВт ч</w:t>
            </w:r>
          </w:p>
        </w:tc>
        <w:tc>
          <w:tcPr>
            <w:tcW w:w="156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3,35</w:t>
            </w:r>
          </w:p>
        </w:tc>
        <w:tc>
          <w:tcPr>
            <w:tcW w:w="1701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3,97</w:t>
            </w:r>
          </w:p>
        </w:tc>
      </w:tr>
      <w:tr w:rsidR="00106922" w:rsidRPr="0085472B" w:rsidTr="005D3A79">
        <w:tc>
          <w:tcPr>
            <w:tcW w:w="540" w:type="dxa"/>
          </w:tcPr>
          <w:p w:rsidR="00106922" w:rsidRPr="0085472B" w:rsidRDefault="00106922" w:rsidP="0010692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066" w:type="dxa"/>
            <w:gridSpan w:val="4"/>
          </w:tcPr>
          <w:p w:rsidR="00106922" w:rsidRDefault="00106922" w:rsidP="00106922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06922">
              <w:rPr>
                <w:bCs/>
                <w:color w:val="000000"/>
                <w:sz w:val="20"/>
                <w:szCs w:val="20"/>
              </w:rPr>
              <w:t>Одноставочные та</w:t>
            </w:r>
            <w:r>
              <w:rPr>
                <w:bCs/>
                <w:color w:val="000000"/>
                <w:sz w:val="20"/>
                <w:szCs w:val="20"/>
              </w:rPr>
              <w:t>рифы, дифференцированные по двум</w:t>
            </w:r>
            <w:r w:rsidRPr="00106922">
              <w:rPr>
                <w:bCs/>
                <w:color w:val="000000"/>
                <w:sz w:val="20"/>
                <w:szCs w:val="20"/>
              </w:rPr>
              <w:t xml:space="preserve"> зонам суток&lt;*&gt;</w:t>
            </w:r>
          </w:p>
        </w:tc>
      </w:tr>
      <w:tr w:rsidR="00106922" w:rsidRPr="0085472B" w:rsidTr="00106922">
        <w:tc>
          <w:tcPr>
            <w:tcW w:w="54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53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- ночная зона</w:t>
            </w:r>
          </w:p>
        </w:tc>
        <w:tc>
          <w:tcPr>
            <w:tcW w:w="1275" w:type="dxa"/>
          </w:tcPr>
          <w:p w:rsidR="00106922" w:rsidRPr="0085472B" w:rsidRDefault="00106922" w:rsidP="004D5B04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руб./кВт ч</w:t>
            </w:r>
          </w:p>
        </w:tc>
        <w:tc>
          <w:tcPr>
            <w:tcW w:w="156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1,37</w:t>
            </w:r>
          </w:p>
        </w:tc>
        <w:tc>
          <w:tcPr>
            <w:tcW w:w="1701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1,63</w:t>
            </w:r>
          </w:p>
        </w:tc>
      </w:tr>
      <w:tr w:rsidR="00106922" w:rsidRPr="0085472B" w:rsidTr="00106922">
        <w:tc>
          <w:tcPr>
            <w:tcW w:w="54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53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- дневная зона (пиковая и полупиковая)</w:t>
            </w:r>
          </w:p>
        </w:tc>
        <w:tc>
          <w:tcPr>
            <w:tcW w:w="1275" w:type="dxa"/>
          </w:tcPr>
          <w:p w:rsidR="00106922" w:rsidRPr="0085472B" w:rsidRDefault="00106922" w:rsidP="004D5B04">
            <w:pPr>
              <w:jc w:val="center"/>
              <w:rPr>
                <w:sz w:val="20"/>
                <w:szCs w:val="20"/>
              </w:rPr>
            </w:pPr>
            <w:r w:rsidRPr="0085472B">
              <w:rPr>
                <w:sz w:val="20"/>
                <w:szCs w:val="20"/>
              </w:rPr>
              <w:t>руб./кВт ч</w:t>
            </w:r>
          </w:p>
        </w:tc>
        <w:tc>
          <w:tcPr>
            <w:tcW w:w="1560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3,09</w:t>
            </w:r>
          </w:p>
        </w:tc>
        <w:tc>
          <w:tcPr>
            <w:tcW w:w="1701" w:type="dxa"/>
          </w:tcPr>
          <w:p w:rsidR="00106922" w:rsidRPr="0085472B" w:rsidRDefault="00106922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3,67</w:t>
            </w:r>
          </w:p>
        </w:tc>
      </w:tr>
    </w:tbl>
    <w:p w:rsidR="00F7176D" w:rsidRDefault="001F1B62" w:rsidP="00F7176D">
      <w:pPr>
        <w:autoSpaceDE w:val="0"/>
        <w:autoSpaceDN w:val="0"/>
        <w:adjustRightInd w:val="0"/>
        <w:rPr>
          <w:bCs/>
          <w:color w:val="000000"/>
        </w:rPr>
      </w:pPr>
      <w:r w:rsidRPr="001F1B62">
        <w:rPr>
          <w:b/>
          <w:bCs/>
          <w:color w:val="000000"/>
        </w:rPr>
        <w:t>˂*˃</w:t>
      </w:r>
      <w:r>
        <w:rPr>
          <w:b/>
          <w:bCs/>
          <w:color w:val="000000"/>
        </w:rPr>
        <w:t xml:space="preserve"> </w:t>
      </w:r>
      <w:r w:rsidRPr="001F1B62">
        <w:rPr>
          <w:bCs/>
          <w:color w:val="000000"/>
        </w:rPr>
        <w:t>Интервалы тарифных зон суток устанавливаются ФАС России</w:t>
      </w:r>
    </w:p>
    <w:p w:rsidR="001F1B62" w:rsidRPr="004C6F94" w:rsidRDefault="001F1B62" w:rsidP="00F7176D">
      <w:pPr>
        <w:autoSpaceDE w:val="0"/>
        <w:autoSpaceDN w:val="0"/>
        <w:adjustRightInd w:val="0"/>
        <w:rPr>
          <w:b/>
          <w:bCs/>
          <w:color w:val="00000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811"/>
        <w:gridCol w:w="3261"/>
      </w:tblGrid>
      <w:tr w:rsidR="00F7176D" w:rsidTr="00106922">
        <w:trPr>
          <w:trHeight w:val="300"/>
        </w:trPr>
        <w:tc>
          <w:tcPr>
            <w:tcW w:w="534" w:type="dxa"/>
            <w:vMerge w:val="restart"/>
            <w:noWrap/>
            <w:vAlign w:val="center"/>
          </w:tcPr>
          <w:p w:rsidR="00F7176D" w:rsidRDefault="00F7176D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</w:t>
            </w:r>
          </w:p>
        </w:tc>
        <w:tc>
          <w:tcPr>
            <w:tcW w:w="5811" w:type="dxa"/>
            <w:vMerge w:val="restart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Атрибуты решения по принятому тарифу (наименование, дата, номер)</w:t>
            </w:r>
          </w:p>
        </w:tc>
        <w:tc>
          <w:tcPr>
            <w:tcW w:w="3261" w:type="dxa"/>
            <w:vMerge w:val="restart"/>
            <w:noWrap/>
            <w:vAlign w:val="center"/>
          </w:tcPr>
          <w:p w:rsidR="00F7176D" w:rsidRPr="004A3E01" w:rsidRDefault="00F7176D" w:rsidP="0010692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Приказ № </w:t>
            </w:r>
            <w:r w:rsidR="00106922">
              <w:rPr>
                <w:color w:val="000000"/>
                <w:sz w:val="22"/>
                <w:szCs w:val="22"/>
              </w:rPr>
              <w:t>7</w:t>
            </w:r>
            <w:r w:rsidR="001F1B62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-Э от </w:t>
            </w:r>
            <w:r w:rsidR="001F1B62">
              <w:rPr>
                <w:color w:val="000000"/>
                <w:sz w:val="22"/>
                <w:szCs w:val="22"/>
              </w:rPr>
              <w:t>1</w:t>
            </w:r>
            <w:r w:rsidR="00106922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.1</w:t>
            </w:r>
            <w:r w:rsidR="001F1B62">
              <w:rPr>
                <w:color w:val="000000"/>
                <w:sz w:val="22"/>
                <w:szCs w:val="22"/>
              </w:rPr>
              <w:t>2</w:t>
            </w:r>
            <w:r w:rsidR="00106922">
              <w:rPr>
                <w:color w:val="000000"/>
                <w:sz w:val="22"/>
                <w:szCs w:val="22"/>
              </w:rPr>
              <w:t>.2020</w:t>
            </w:r>
            <w:r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F7176D" w:rsidTr="00106922">
        <w:trPr>
          <w:trHeight w:val="296"/>
        </w:trPr>
        <w:tc>
          <w:tcPr>
            <w:tcW w:w="534" w:type="dxa"/>
            <w:vMerge/>
            <w:vAlign w:val="center"/>
          </w:tcPr>
          <w:p w:rsidR="00F7176D" w:rsidRDefault="00F7176D" w:rsidP="004D5B04">
            <w:pPr>
              <w:rPr>
                <w:color w:val="000000"/>
              </w:rPr>
            </w:pPr>
          </w:p>
        </w:tc>
        <w:tc>
          <w:tcPr>
            <w:tcW w:w="5811" w:type="dxa"/>
            <w:vMerge/>
            <w:vAlign w:val="center"/>
          </w:tcPr>
          <w:p w:rsidR="00F7176D" w:rsidRDefault="00F7176D" w:rsidP="004D5B04">
            <w:pPr>
              <w:rPr>
                <w:color w:val="000000"/>
              </w:rPr>
            </w:pPr>
          </w:p>
        </w:tc>
        <w:tc>
          <w:tcPr>
            <w:tcW w:w="3261" w:type="dxa"/>
            <w:vMerge/>
            <w:vAlign w:val="center"/>
          </w:tcPr>
          <w:p w:rsidR="00F7176D" w:rsidRPr="004A3E01" w:rsidRDefault="00F7176D" w:rsidP="004D5B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7176D" w:rsidTr="00106922">
        <w:trPr>
          <w:trHeight w:val="569"/>
        </w:trPr>
        <w:tc>
          <w:tcPr>
            <w:tcW w:w="534" w:type="dxa"/>
            <w:noWrap/>
            <w:vAlign w:val="center"/>
          </w:tcPr>
          <w:p w:rsidR="00F7176D" w:rsidRDefault="00F7176D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6</w:t>
            </w:r>
          </w:p>
        </w:tc>
        <w:tc>
          <w:tcPr>
            <w:tcW w:w="5811" w:type="dxa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регулирующего органа, принявшего решение</w:t>
            </w:r>
          </w:p>
        </w:tc>
        <w:tc>
          <w:tcPr>
            <w:tcW w:w="3261" w:type="dxa"/>
            <w:noWrap/>
            <w:vAlign w:val="center"/>
          </w:tcPr>
          <w:p w:rsidR="00F7176D" w:rsidRPr="004A3E01" w:rsidRDefault="00F7176D" w:rsidP="004D5B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РЭК Сахалинской области</w:t>
            </w:r>
          </w:p>
        </w:tc>
      </w:tr>
      <w:tr w:rsidR="00F7176D" w:rsidTr="00106922">
        <w:trPr>
          <w:trHeight w:val="315"/>
        </w:trPr>
        <w:tc>
          <w:tcPr>
            <w:tcW w:w="534" w:type="dxa"/>
            <w:noWrap/>
            <w:vAlign w:val="center"/>
          </w:tcPr>
          <w:p w:rsidR="00F7176D" w:rsidRDefault="00F7176D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7</w:t>
            </w:r>
          </w:p>
        </w:tc>
        <w:tc>
          <w:tcPr>
            <w:tcW w:w="5811" w:type="dxa"/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Источник опубликования</w:t>
            </w:r>
          </w:p>
        </w:tc>
        <w:tc>
          <w:tcPr>
            <w:tcW w:w="3261" w:type="dxa"/>
            <w:noWrap/>
            <w:vAlign w:val="center"/>
          </w:tcPr>
          <w:p w:rsidR="00F7176D" w:rsidRPr="00616D6D" w:rsidRDefault="00C6772B" w:rsidP="004D5B04">
            <w:pPr>
              <w:jc w:val="center"/>
              <w:rPr>
                <w:color w:val="000000"/>
                <w:sz w:val="22"/>
                <w:szCs w:val="22"/>
              </w:rPr>
            </w:pPr>
            <w:hyperlink r:id="rId4" w:history="1">
              <w:r w:rsidR="009B1F6C" w:rsidRPr="00D00752">
                <w:rPr>
                  <w:rStyle w:val="a4"/>
                </w:rPr>
                <w:t>http://rec.sakhalin.gov.ru</w:t>
              </w:r>
            </w:hyperlink>
          </w:p>
        </w:tc>
      </w:tr>
    </w:tbl>
    <w:p w:rsidR="00F7176D" w:rsidRDefault="00F7176D" w:rsidP="00F7176D">
      <w:pPr>
        <w:autoSpaceDE w:val="0"/>
        <w:autoSpaceDN w:val="0"/>
        <w:adjustRightInd w:val="0"/>
        <w:rPr>
          <w:color w:val="000000"/>
        </w:rPr>
      </w:pPr>
    </w:p>
    <w:p w:rsidR="00BF07E3" w:rsidRDefault="00BF07E3">
      <w:bookmarkStart w:id="0" w:name="_GoBack"/>
      <w:bookmarkEnd w:id="0"/>
    </w:p>
    <w:sectPr w:rsidR="00BF0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88"/>
    <w:rsid w:val="00106922"/>
    <w:rsid w:val="001F1B62"/>
    <w:rsid w:val="00314788"/>
    <w:rsid w:val="0085472B"/>
    <w:rsid w:val="009B1F6C"/>
    <w:rsid w:val="00BC1E4F"/>
    <w:rsid w:val="00BF07E3"/>
    <w:rsid w:val="00C6772B"/>
    <w:rsid w:val="00CD22E8"/>
    <w:rsid w:val="00DD744B"/>
    <w:rsid w:val="00E832F0"/>
    <w:rsid w:val="00F7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AB83"/>
  <w15:docId w15:val="{86A66A40-774D-45D5-AD22-A9DC78DAB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1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7176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6772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77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ec.sakhalin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Кожевникова Ирина Евгеньевна</cp:lastModifiedBy>
  <cp:revision>7</cp:revision>
  <cp:lastPrinted>2021-05-25T03:29:00Z</cp:lastPrinted>
  <dcterms:created xsi:type="dcterms:W3CDTF">2019-05-22T23:50:00Z</dcterms:created>
  <dcterms:modified xsi:type="dcterms:W3CDTF">2021-05-25T03:30:00Z</dcterms:modified>
</cp:coreProperties>
</file>